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9f9f9"/>
        <w:spacing w:after="150" w:line="240" w:lineRule="auto"/>
        <w:outlineLvl w:val="4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Net 30 Tradeline in Tiers. The steps to build business credit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nl-NL"/>
        </w:rPr>
        <w:t>Net 30 Tradelines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Tier I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Prerequisites: Filed with SOS, DUNS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Reliable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Uline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Quill having a website with custom email may help with this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</w:rPr>
        <w:t>Grainger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</w:rPr>
        <w:t>Gemplers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HD Supply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Seton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Interstate Batteries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Blue Ribbon Web Hosting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b w:val="0"/>
          <w:bCs w:val="0"/>
          <w:color w:val="454545"/>
          <w:sz w:val="24"/>
          <w:szCs w:val="24"/>
          <w:rtl w:val="0"/>
        </w:rPr>
      </w:pPr>
      <w:r>
        <w:rPr>
          <w:b w:val="1"/>
          <w:bCs w:val="1"/>
          <w:color w:val="454545"/>
          <w:sz w:val="24"/>
          <w:szCs w:val="24"/>
          <w:rtl w:val="0"/>
          <w:lang w:val="en-US"/>
        </w:rPr>
        <w:t>Business Credit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val="single"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val="single" w:color="454545"/>
          <w:rtl w:val="0"/>
        </w:rPr>
      </w:pPr>
      <w:r>
        <w:rPr>
          <w:color w:val="454545"/>
          <w:sz w:val="24"/>
          <w:szCs w:val="24"/>
          <w:u w:val="single" w:color="454545"/>
          <w:rtl w:val="0"/>
          <w:lang w:val="en-US"/>
        </w:rPr>
        <w:t>Accounts must first be created****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color="454545"/>
          <w:rtl w:val="0"/>
        </w:rPr>
      </w:pPr>
      <w:r>
        <w:rPr>
          <w:b w:val="1"/>
          <w:bCs w:val="1"/>
          <w:color w:val="454545"/>
          <w:sz w:val="24"/>
          <w:szCs w:val="24"/>
          <w:u w:color="454545"/>
          <w:rtl w:val="0"/>
          <w:lang w:val="en-US"/>
        </w:rPr>
        <w:t>Office Depot-</w:t>
      </w:r>
      <w:r>
        <w:rPr>
          <w:color w:val="454545"/>
          <w:sz w:val="24"/>
          <w:szCs w:val="24"/>
          <w:u w:color="454545"/>
          <w:rtl w:val="0"/>
          <w:lang w:val="en-US"/>
        </w:rPr>
        <w:t xml:space="preserve">3 years at least for business credit (need social)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color="454545"/>
          <w:rtl w:val="0"/>
        </w:rPr>
      </w:pPr>
      <w:r>
        <w:rPr>
          <w:b w:val="1"/>
          <w:bCs w:val="1"/>
          <w:color w:val="454545"/>
          <w:sz w:val="24"/>
          <w:szCs w:val="24"/>
          <w:u w:color="454545"/>
          <w:rtl w:val="0"/>
          <w:lang w:val="en-US"/>
        </w:rPr>
        <w:t xml:space="preserve">Uline- </w:t>
      </w:r>
      <w:r>
        <w:rPr>
          <w:color w:val="454545"/>
          <w:sz w:val="24"/>
          <w:szCs w:val="24"/>
          <w:u w:color="454545"/>
          <w:rtl w:val="0"/>
          <w:lang w:val="en-US"/>
        </w:rPr>
        <w:t>create account, pick items, submit order, payment method (net 30) invoice will be sent to you via email. As low as $5-10 minimum order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color="454545"/>
          <w:rtl w:val="0"/>
        </w:rPr>
      </w:pPr>
      <w:r>
        <w:rPr>
          <w:b w:val="1"/>
          <w:bCs w:val="1"/>
          <w:color w:val="454545"/>
          <w:sz w:val="24"/>
          <w:szCs w:val="24"/>
          <w:u w:color="454545"/>
          <w:rtl w:val="0"/>
          <w:lang w:val="en-US"/>
        </w:rPr>
        <w:t>Grainger-</w:t>
      </w:r>
      <w:r>
        <w:rPr>
          <w:color w:val="454545"/>
          <w:sz w:val="24"/>
          <w:szCs w:val="24"/>
          <w:u w:color="454545"/>
          <w:rtl w:val="0"/>
          <w:lang w:val="en-US"/>
        </w:rPr>
        <w:t xml:space="preserve"> 6am-5:30pm (cst)  (18006853355) contact them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color="454545"/>
          <w:rtl w:val="0"/>
        </w:rPr>
      </w:pPr>
      <w:r>
        <w:rPr>
          <w:color w:val="454545"/>
          <w:sz w:val="24"/>
          <w:szCs w:val="24"/>
          <w:u w:color="454545"/>
          <w:rtl w:val="0"/>
          <w:lang w:val="en-US"/>
        </w:rPr>
        <w:t>Starting credit line of $1000 (take 5 mins)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color="454545"/>
          <w:rtl w:val="0"/>
        </w:rPr>
      </w:pPr>
      <w:r>
        <w:rPr>
          <w:b w:val="1"/>
          <w:bCs w:val="1"/>
          <w:color w:val="454545"/>
          <w:sz w:val="24"/>
          <w:szCs w:val="24"/>
          <w:u w:color="454545"/>
          <w:rtl w:val="0"/>
          <w:lang w:val="en-US"/>
        </w:rPr>
        <w:t>Quill-</w:t>
      </w:r>
      <w:r>
        <w:rPr>
          <w:color w:val="454545"/>
          <w:sz w:val="24"/>
          <w:szCs w:val="24"/>
          <w:u w:color="454545"/>
          <w:rtl w:val="0"/>
          <w:lang w:val="en-US"/>
        </w:rPr>
        <w:t xml:space="preserve"> place order has to be around $100 minimum order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color w:val="454545"/>
          <w:sz w:val="24"/>
          <w:szCs w:val="24"/>
          <w:u w:color="454545"/>
          <w:rtl w:val="0"/>
        </w:rPr>
      </w:pPr>
      <w:r>
        <w:rPr>
          <w:b w:val="1"/>
          <w:bCs w:val="1"/>
          <w:color w:val="454545"/>
          <w:sz w:val="24"/>
          <w:szCs w:val="24"/>
          <w:u w:color="454545"/>
          <w:rtl w:val="0"/>
          <w:lang w:val="en-US"/>
        </w:rPr>
        <w:t>HD SUPPLY-</w:t>
      </w:r>
      <w:r>
        <w:rPr>
          <w:color w:val="454545"/>
          <w:sz w:val="24"/>
          <w:szCs w:val="24"/>
          <w:u w:color="454545"/>
          <w:rtl w:val="0"/>
          <w:lang w:val="en-US"/>
        </w:rPr>
        <w:t xml:space="preserve"> apply for credit at very bottom (use virtual address) (need bank account number &amp; virtual office address on duns)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</w:rPr>
        <w:t>Teir II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Prerequisites: Paydex, 5 D&amp;B Trade Lines, $250 High TL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Staples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Office Depot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Valero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Citi backed gas cards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nl-NL"/>
        </w:rPr>
        <w:t>FleetCorp Citgo, BP, Chevron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Any cell service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Northern Tool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Tier III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Prerquisites: Same as Tier II + 7 D&amp;B trade lines$500 High TL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Northern Tool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nl-NL"/>
        </w:rPr>
        <w:t>Newegg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Most Citi backed store cards with the exception of Home Depot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Sears (requires age)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Best Buy (requires age)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da-DK"/>
        </w:rPr>
        <w:t>l3store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Tier IV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Prerequisites: Same as Tier III + $2.5k High TL, 10 D&amp;B Trade Lines, &gt;7 TLs 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Key Bank (with PG, no pull)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Home Depot net 30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Apple Lease (requires age)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Costco (requires age)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Tier V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Prerequisites: Same as Tier IV + $5k High TL, 15 D&amp;B Trade Lines, &gt;10 TLs 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Lowes Revolving/Net 30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Amazon Revolving/Net 30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Wright Express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Home Depot Revolving (PG, no pull)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de-DE"/>
        </w:rPr>
        <w:t>Tiger Direct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</w:rPr>
        <w:t>Macys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Tier VI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Prerequisites: same as Tier V + $10k High TL, 20 D&amp;B Trade Lines, &gt;15 TLs 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Target (requires age)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</w:rPr>
        <w:t>Walmart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</w:rPr>
        <w:t>Sam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s Store card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nl-NL"/>
        </w:rPr>
        <w:t>Comdata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Tier VII</w:t>
      </w:r>
      <w:r>
        <w:rPr>
          <w:rFonts w:ascii="Arial" w:hAnsi="Arial"/>
          <w:color w:val="000000"/>
          <w:sz w:val="24"/>
          <w:szCs w:val="24"/>
          <w:u w:color="000000"/>
          <w:rtl w:val="0"/>
        </w:rPr>
        <w:t xml:space="preserve"> 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Prerequisites: Same as Tier VI + $20k High TL, 25 D&amp;B Trade Lines, &gt;20 TLs 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it-IT"/>
        </w:rPr>
        <w:t>Dell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Bill Me Later Business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Sams Discover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 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Tier IIX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Prerequisites: Same as Tier VII + $40k High TL Financial Statement attached to D&amp;B</w:t>
      </w: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Body"/>
        <w:shd w:val="clear" w:color="auto" w:fill="f9f9f9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de-DE"/>
        </w:rPr>
        <w:t>Ford Motor Credit</w:t>
      </w:r>
    </w:p>
    <w:p>
      <w:pPr>
        <w:pStyle w:val="Body"/>
        <w:shd w:val="clear" w:color="auto" w:fill="f9f9f9"/>
        <w:spacing w:after="150" w:line="240" w:lineRule="auto"/>
        <w:rPr>
          <w:rFonts w:ascii="Arial" w:cs="Arial" w:hAnsi="Arial" w:eastAsia="Arial"/>
          <w:color w:val="000000"/>
          <w:sz w:val="18"/>
          <w:szCs w:val="18"/>
          <w:u w:color="000000"/>
        </w:rPr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